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2127E2"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453BA5" w:rsidRPr="00B92BA5">
        <w:rPr>
          <w:rFonts w:cs="Arial"/>
          <w:b/>
          <w:iCs/>
          <w:sz w:val="24"/>
          <w:szCs w:val="24"/>
        </w:rPr>
        <w:t>R4-18</w:t>
      </w:r>
      <w:r w:rsidR="00DF76C0">
        <w:rPr>
          <w:rFonts w:cs="Arial"/>
          <w:b/>
          <w:iCs/>
          <w:sz w:val="24"/>
          <w:szCs w:val="24"/>
        </w:rPr>
        <w:t>5670</w:t>
      </w:r>
      <w:bookmarkStart w:id="1" w:name="_GoBack"/>
      <w:bookmarkEnd w:id="1"/>
    </w:p>
    <w:p w:rsidR="003777FE" w:rsidRDefault="002127E2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USA, 12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 w:rsidR="00564B2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C640C">
        <w:rPr>
          <w:sz w:val="22"/>
        </w:rPr>
        <w:t>Usage of 5 GHz edge channels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C640C" w:rsidRPr="00B92BA5">
        <w:rPr>
          <w:sz w:val="22"/>
        </w:rPr>
        <w:t>4</w:t>
      </w:r>
      <w:r w:rsidR="00EC589F" w:rsidRPr="00B92BA5">
        <w:rPr>
          <w:sz w:val="22"/>
        </w:rPr>
        <w:t>.2.2.</w:t>
      </w:r>
      <w:r w:rsidR="00FC640C" w:rsidRPr="00B92BA5">
        <w:rPr>
          <w:sz w:val="22"/>
        </w:rPr>
        <w:t>1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92BA5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B4181B" w:rsidRDefault="00841BFC" w:rsidP="00B4181B">
      <w:r>
        <w:t xml:space="preserve">There has been discussion on LAA multi-channel access in previous RAN4 meetings. The WF document [1] lists sets of channels that are used by Wi-Fi in channel bonding operation. For </w:t>
      </w:r>
      <w:r w:rsidR="00AB31A8">
        <w:t>European scenario, the ETSI harmonized standard for 5 GHz RLAN equipment [2] shows 3 additional channels that are not included to any of the bonded sets.</w:t>
      </w:r>
      <w:r w:rsidR="00F43D61">
        <w:t xml:space="preserve"> The WF proposes to further consider these channels:</w:t>
      </w:r>
    </w:p>
    <w:p w:rsidR="00F43D61" w:rsidRPr="00F43D61" w:rsidRDefault="00F43D61" w:rsidP="00F43D61">
      <w:pPr>
        <w:numPr>
          <w:ilvl w:val="0"/>
          <w:numId w:val="7"/>
        </w:numPr>
        <w:rPr>
          <w:lang w:val="en-US"/>
        </w:rPr>
      </w:pPr>
      <w:r w:rsidRPr="00F43D61">
        <w:rPr>
          <w:b/>
          <w:bCs/>
          <w:lang w:val="en-US"/>
        </w:rPr>
        <w:t>Channel 0 (5160MHz), 9 (5340MHz), 16 (5480MHz) of ETSI set need further consideration.</w:t>
      </w:r>
    </w:p>
    <w:p w:rsidR="00B4181B" w:rsidRDefault="00F43D61" w:rsidP="00B4181B">
      <w:r>
        <w:t>This document presents information about the usage of these channels by Wi-Fi equipment.</w:t>
      </w:r>
    </w:p>
    <w:p w:rsidR="000A6DDF" w:rsidRDefault="000A6DDF" w:rsidP="000A6DDF">
      <w:pPr>
        <w:pStyle w:val="Heading1"/>
      </w:pPr>
      <w:r>
        <w:t>2</w:t>
      </w:r>
      <w:r>
        <w:tab/>
        <w:t>Discussion</w:t>
      </w:r>
    </w:p>
    <w:p w:rsidR="00B4181B" w:rsidRDefault="00F43D61" w:rsidP="00B4181B">
      <w:r>
        <w:t xml:space="preserve">The IEEE 802.11-2016 standard [3] includes </w:t>
      </w:r>
      <w:r w:rsidR="00E82B0A">
        <w:t>specifications</w:t>
      </w:r>
      <w:r>
        <w:t xml:space="preserve"> for 5 GHz</w:t>
      </w:r>
      <w:r w:rsidR="000A2242">
        <w:t xml:space="preserve"> physical layers (802.11a/n/ac)</w:t>
      </w:r>
      <w:r w:rsidR="00AF0529">
        <w:t>.</w:t>
      </w:r>
      <w:r>
        <w:t xml:space="preserve"> </w:t>
      </w:r>
      <w:r w:rsidR="00AF0529">
        <w:t>T</w:t>
      </w:r>
      <w:r>
        <w:t xml:space="preserve">he </w:t>
      </w:r>
      <w:r w:rsidR="00E950B8">
        <w:t>normative Annex E of the document lists the regional information related to available channels.</w:t>
      </w:r>
      <w:r w:rsidR="0037077F">
        <w:t xml:space="preserve"> None of the channels with center frequencies 5160, 5340 or 5480 MHz are specified for use in any region.</w:t>
      </w:r>
    </w:p>
    <w:p w:rsidR="0037077F" w:rsidRDefault="0037077F" w:rsidP="00B4181B">
      <w:r>
        <w:t>The Wi-Fi Alliance interoperability test plans for the 802.11a/n/ac technologies refer to the Annex E of [3] with regard to operating channels.</w:t>
      </w:r>
    </w:p>
    <w:p w:rsidR="0037077F" w:rsidRDefault="00AF0529" w:rsidP="00B4181B">
      <w:r>
        <w:t>Hence,</w:t>
      </w:r>
      <w:r w:rsidR="0037077F">
        <w:t xml:space="preserve"> even if the channels with center frequencies 5160, 5340, and 5480 MHz are allowed to be used by at least European administrations, no Wi-Fi equipment makes use of those channels. </w:t>
      </w:r>
      <w:r w:rsidR="00027FB6">
        <w:t xml:space="preserve">The reason behind this </w:t>
      </w:r>
      <w:r>
        <w:t xml:space="preserve">is that </w:t>
      </w:r>
      <w:r w:rsidR="0037077F">
        <w:t>stringent out-of-band emission requirements apply</w:t>
      </w:r>
      <w:r w:rsidR="00FB2632">
        <w:t xml:space="preserve"> immediately outside the band 5150-5350 and 5470-5725 MHz</w:t>
      </w:r>
      <w:r>
        <w:t>, t</w:t>
      </w:r>
      <w:r w:rsidR="00027FB6">
        <w:t>he spectrum emission mask defined in 802.11 standard does not fulfil the emission requirements when deployed at the edge channels. Significant power back</w:t>
      </w:r>
      <w:r>
        <w:t>-</w:t>
      </w:r>
      <w:r w:rsidR="00027FB6">
        <w:t>off would be required with standard devices.</w:t>
      </w:r>
    </w:p>
    <w:p w:rsidR="000A6DDF" w:rsidRDefault="000A6DDF" w:rsidP="000A6DDF">
      <w:pPr>
        <w:pStyle w:val="Heading1"/>
      </w:pPr>
      <w:r>
        <w:t>3</w:t>
      </w:r>
      <w:r>
        <w:tab/>
        <w:t>Conclusions</w:t>
      </w:r>
    </w:p>
    <w:p w:rsidR="000A6DDF" w:rsidRDefault="00027FB6" w:rsidP="00B4181B">
      <w:r>
        <w:t>The channels 5160, 5340, and 5480 MHz, which are shown in the ETSI harmonized standard [2], are not used by Wi-Fi equipment.</w:t>
      </w:r>
    </w:p>
    <w:p w:rsidR="00B92BA5" w:rsidRDefault="00B92BA5" w:rsidP="00B92BA5">
      <w:pPr>
        <w:rPr>
          <w:lang w:val="en-US"/>
        </w:rPr>
      </w:pPr>
      <w:r>
        <w:rPr>
          <w:lang w:val="en-US"/>
        </w:rPr>
        <w:t>Based on this conclusion, it is recommended to include channels 5160, 5340, and 5480 MHz in 36.104 as shown below:</w:t>
      </w:r>
    </w:p>
    <w:p w:rsidR="00B92BA5" w:rsidRDefault="00B92BA5" w:rsidP="00B92BA5">
      <w:pPr>
        <w:rPr>
          <w:lang w:val="en-US" w:eastAsia="pl-PL"/>
        </w:rPr>
      </w:pPr>
      <w:r>
        <w:rPr>
          <w:lang w:val="en-US"/>
        </w:rPr>
        <w:t>If the maximum frequency separation between the center frequencies of any two of the carriers on which LAA transmissions are performed is &gt; 62MHz, then Type B multi-carrier access procedure is also allowed within a configured set of carriers that does not include any carrier frequencies that are included in any of the sets of EARFCN above, as defined in N</w:t>
      </w:r>
      <w:r w:rsidRPr="00B92BA5">
        <w:rPr>
          <w:lang w:val="en-US"/>
        </w:rPr>
        <w:t>ote 3 in Table 5.7.3-1.  EARFCN values that are not included in any of the sets of EARFCN above are as follows: n</w:t>
      </w:r>
      <w:r>
        <w:rPr>
          <w:lang w:val="en-US"/>
        </w:rPr>
        <w:t>-2, n-1, n, n+1, n+2 | n = {</w:t>
      </w:r>
      <w:r>
        <w:rPr>
          <w:highlight w:val="yellow"/>
          <w:lang w:val="en-US"/>
        </w:rPr>
        <w:t>46890, 48690, 50090</w:t>
      </w:r>
      <w:r>
        <w:rPr>
          <w:lang w:val="en-US"/>
        </w:rPr>
        <w:t>, 53540, 53740, 53940, 54140, 54340}</w:t>
      </w:r>
    </w:p>
    <w:p w:rsidR="000A6DDF" w:rsidRDefault="000A6DDF" w:rsidP="000A6DDF">
      <w:pPr>
        <w:pStyle w:val="Heading1"/>
      </w:pPr>
      <w:r>
        <w:t>References</w:t>
      </w:r>
    </w:p>
    <w:p w:rsidR="000A6DDF" w:rsidRDefault="000A6DDF" w:rsidP="00F43D61">
      <w:pPr>
        <w:ind w:left="426" w:hanging="426"/>
        <w:rPr>
          <w:lang w:val="en-US"/>
        </w:rPr>
      </w:pPr>
      <w:r>
        <w:t>[1]</w:t>
      </w:r>
      <w:r>
        <w:tab/>
      </w:r>
      <w:r w:rsidR="00841BFC">
        <w:t xml:space="preserve">R4-1814100, </w:t>
      </w:r>
      <w:r w:rsidR="00841BFC" w:rsidRPr="00841BFC">
        <w:t>WF on Clarification on LAA channel access for multi-carrier operation</w:t>
      </w:r>
      <w:r w:rsidR="00841BFC">
        <w:t xml:space="preserve">, </w:t>
      </w:r>
      <w:r w:rsidR="00841BFC" w:rsidRPr="00841BFC">
        <w:rPr>
          <w:lang w:val="en-US"/>
        </w:rPr>
        <w:t>Ericsson, Nokia, T-Mobile Inc, Charter, CableLabs, US Cellular</w:t>
      </w:r>
      <w:r w:rsidR="00841BFC">
        <w:rPr>
          <w:lang w:val="en-US"/>
        </w:rPr>
        <w:t>, RAN4#88bis</w:t>
      </w:r>
    </w:p>
    <w:p w:rsidR="000A6DDF" w:rsidRDefault="00AB31A8" w:rsidP="00F43D61">
      <w:pPr>
        <w:ind w:left="426" w:hanging="426"/>
      </w:pPr>
      <w:r w:rsidRPr="00AB31A8">
        <w:rPr>
          <w:lang w:val="en-US"/>
        </w:rPr>
        <w:lastRenderedPageBreak/>
        <w:t>[2]</w:t>
      </w:r>
      <w:r w:rsidRPr="00AB31A8">
        <w:rPr>
          <w:lang w:val="en-US"/>
        </w:rPr>
        <w:tab/>
        <w:t>ETSI EN 301 893 V2.1.1, 5 GHz RLAN;</w:t>
      </w:r>
      <w:r>
        <w:rPr>
          <w:lang w:val="en-US"/>
        </w:rPr>
        <w:t xml:space="preserve"> </w:t>
      </w:r>
      <w:r>
        <w:t>Harmonised Standard covering the essential requirements of article 3.2 of Directive 2014/53/EU</w:t>
      </w:r>
    </w:p>
    <w:p w:rsidR="00F43D61" w:rsidRPr="00F43D61" w:rsidRDefault="00F43D61" w:rsidP="00F43D61">
      <w:pPr>
        <w:ind w:left="426" w:hanging="426"/>
        <w:rPr>
          <w:lang w:val="en-US"/>
        </w:rPr>
      </w:pPr>
      <w:r>
        <w:t>[3]</w:t>
      </w:r>
      <w:r>
        <w:tab/>
        <w:t>IEEE Std 802.11</w:t>
      </w:r>
      <w:r w:rsidRPr="00F43D61">
        <w:rPr>
          <w:vertAlign w:val="superscript"/>
        </w:rPr>
        <w:t>TM</w:t>
      </w:r>
      <w:r>
        <w:t xml:space="preserve">-2016 </w:t>
      </w:r>
      <w:r w:rsidRPr="00F43D61">
        <w:t>Part 11: Wireless LAN Medium Access Control (MAC) and Physical Layer (PHY) Specifications</w:t>
      </w:r>
    </w:p>
    <w:sectPr w:rsidR="00F43D61" w:rsidRPr="00F43D61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513" w:rsidRDefault="00E01513" w:rsidP="002B3503">
      <w:pPr>
        <w:spacing w:after="0"/>
      </w:pPr>
      <w:r>
        <w:separator/>
      </w:r>
    </w:p>
  </w:endnote>
  <w:endnote w:type="continuationSeparator" w:id="0">
    <w:p w:rsidR="00E01513" w:rsidRDefault="00E0151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513" w:rsidRDefault="00E01513" w:rsidP="002B3503">
      <w:pPr>
        <w:spacing w:after="0"/>
      </w:pPr>
      <w:r>
        <w:separator/>
      </w:r>
    </w:p>
  </w:footnote>
  <w:footnote w:type="continuationSeparator" w:id="0">
    <w:p w:rsidR="00E01513" w:rsidRDefault="00E0151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533B"/>
    <w:multiLevelType w:val="hybridMultilevel"/>
    <w:tmpl w:val="A0CACC22"/>
    <w:lvl w:ilvl="0" w:tplc="A9EA0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4C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DA3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0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E6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989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3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361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25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4391B"/>
    <w:multiLevelType w:val="hybridMultilevel"/>
    <w:tmpl w:val="D2D6F5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7FB6"/>
    <w:rsid w:val="00091F0B"/>
    <w:rsid w:val="000A2242"/>
    <w:rsid w:val="000A6473"/>
    <w:rsid w:val="000A6DDF"/>
    <w:rsid w:val="000B4E56"/>
    <w:rsid w:val="000B5E8E"/>
    <w:rsid w:val="000F2546"/>
    <w:rsid w:val="00101626"/>
    <w:rsid w:val="001364A1"/>
    <w:rsid w:val="0015000E"/>
    <w:rsid w:val="0016131F"/>
    <w:rsid w:val="002127E2"/>
    <w:rsid w:val="00214C87"/>
    <w:rsid w:val="00215035"/>
    <w:rsid w:val="00291DDD"/>
    <w:rsid w:val="002A7181"/>
    <w:rsid w:val="002B3503"/>
    <w:rsid w:val="002F6A38"/>
    <w:rsid w:val="00347DEA"/>
    <w:rsid w:val="0037077F"/>
    <w:rsid w:val="003777FE"/>
    <w:rsid w:val="003C6912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40787"/>
    <w:rsid w:val="00560A63"/>
    <w:rsid w:val="00564B2E"/>
    <w:rsid w:val="00570B14"/>
    <w:rsid w:val="005B2640"/>
    <w:rsid w:val="005E1B53"/>
    <w:rsid w:val="005F6CE3"/>
    <w:rsid w:val="00602EB6"/>
    <w:rsid w:val="00641C2E"/>
    <w:rsid w:val="006553A4"/>
    <w:rsid w:val="006A7E04"/>
    <w:rsid w:val="006C6840"/>
    <w:rsid w:val="00726265"/>
    <w:rsid w:val="00734EBD"/>
    <w:rsid w:val="007D20DF"/>
    <w:rsid w:val="008236E4"/>
    <w:rsid w:val="00841BFC"/>
    <w:rsid w:val="00850296"/>
    <w:rsid w:val="008A4493"/>
    <w:rsid w:val="0091383D"/>
    <w:rsid w:val="00923167"/>
    <w:rsid w:val="00940559"/>
    <w:rsid w:val="00996062"/>
    <w:rsid w:val="009B1E68"/>
    <w:rsid w:val="00A451E8"/>
    <w:rsid w:val="00A6018C"/>
    <w:rsid w:val="00AB31A8"/>
    <w:rsid w:val="00AE6327"/>
    <w:rsid w:val="00AF0529"/>
    <w:rsid w:val="00B4181B"/>
    <w:rsid w:val="00B4385F"/>
    <w:rsid w:val="00B53C91"/>
    <w:rsid w:val="00B65B59"/>
    <w:rsid w:val="00B92BA5"/>
    <w:rsid w:val="00BC764C"/>
    <w:rsid w:val="00BF4B17"/>
    <w:rsid w:val="00C21554"/>
    <w:rsid w:val="00D275CC"/>
    <w:rsid w:val="00D767C4"/>
    <w:rsid w:val="00D77CF5"/>
    <w:rsid w:val="00DF76C0"/>
    <w:rsid w:val="00E01513"/>
    <w:rsid w:val="00E33B68"/>
    <w:rsid w:val="00E82B0A"/>
    <w:rsid w:val="00E950B8"/>
    <w:rsid w:val="00E962C5"/>
    <w:rsid w:val="00EA3488"/>
    <w:rsid w:val="00EB5F7D"/>
    <w:rsid w:val="00EC589F"/>
    <w:rsid w:val="00F163F0"/>
    <w:rsid w:val="00F43D61"/>
    <w:rsid w:val="00F97D64"/>
    <w:rsid w:val="00FB2632"/>
    <w:rsid w:val="00FB344F"/>
    <w:rsid w:val="00FC640C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A584B3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7E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A7E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A7E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7E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7E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7E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7E04"/>
    <w:pPr>
      <w:outlineLvl w:val="5"/>
    </w:pPr>
  </w:style>
  <w:style w:type="paragraph" w:styleId="Heading7">
    <w:name w:val="heading 7"/>
    <w:basedOn w:val="H6"/>
    <w:next w:val="Normal"/>
    <w:qFormat/>
    <w:rsid w:val="006A7E04"/>
    <w:pPr>
      <w:outlineLvl w:val="6"/>
    </w:pPr>
  </w:style>
  <w:style w:type="paragraph" w:styleId="Heading8">
    <w:name w:val="heading 8"/>
    <w:basedOn w:val="Heading1"/>
    <w:next w:val="Normal"/>
    <w:qFormat/>
    <w:rsid w:val="006A7E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7E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A7E04"/>
    <w:pPr>
      <w:spacing w:before="180"/>
      <w:ind w:left="2693" w:hanging="2693"/>
    </w:pPr>
    <w:rPr>
      <w:b/>
    </w:rPr>
  </w:style>
  <w:style w:type="paragraph" w:styleId="TOC1">
    <w:name w:val="toc 1"/>
    <w:semiHidden/>
    <w:rsid w:val="006A7E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A7E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A7E04"/>
    <w:pPr>
      <w:ind w:left="1701" w:hanging="1701"/>
    </w:pPr>
  </w:style>
  <w:style w:type="paragraph" w:styleId="TOC4">
    <w:name w:val="toc 4"/>
    <w:basedOn w:val="TOC3"/>
    <w:semiHidden/>
    <w:rsid w:val="006A7E04"/>
    <w:pPr>
      <w:ind w:left="1418" w:hanging="1418"/>
    </w:pPr>
  </w:style>
  <w:style w:type="paragraph" w:styleId="TOC3">
    <w:name w:val="toc 3"/>
    <w:basedOn w:val="TOC2"/>
    <w:semiHidden/>
    <w:rsid w:val="006A7E04"/>
    <w:pPr>
      <w:ind w:left="1134" w:hanging="1134"/>
    </w:pPr>
  </w:style>
  <w:style w:type="paragraph" w:styleId="TOC2">
    <w:name w:val="toc 2"/>
    <w:basedOn w:val="TOC1"/>
    <w:semiHidden/>
    <w:rsid w:val="006A7E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7E04"/>
    <w:pPr>
      <w:ind w:left="284"/>
    </w:pPr>
  </w:style>
  <w:style w:type="paragraph" w:styleId="Index1">
    <w:name w:val="index 1"/>
    <w:basedOn w:val="Normal"/>
    <w:semiHidden/>
    <w:rsid w:val="006A7E04"/>
    <w:pPr>
      <w:keepLines/>
      <w:spacing w:after="0"/>
    </w:pPr>
  </w:style>
  <w:style w:type="paragraph" w:customStyle="1" w:styleId="ZH">
    <w:name w:val="ZH"/>
    <w:rsid w:val="006A7E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A7E04"/>
    <w:pPr>
      <w:outlineLvl w:val="9"/>
    </w:pPr>
  </w:style>
  <w:style w:type="paragraph" w:styleId="ListNumber2">
    <w:name w:val="List Number 2"/>
    <w:basedOn w:val="ListNumber"/>
    <w:semiHidden/>
    <w:rsid w:val="006A7E0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A7E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A7E04"/>
    <w:rPr>
      <w:b/>
      <w:position w:val="6"/>
      <w:sz w:val="16"/>
    </w:rPr>
  </w:style>
  <w:style w:type="paragraph" w:styleId="FootnoteText">
    <w:name w:val="footnote text"/>
    <w:basedOn w:val="Normal"/>
    <w:semiHidden/>
    <w:rsid w:val="006A7E0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A7E04"/>
    <w:rPr>
      <w:b/>
    </w:rPr>
  </w:style>
  <w:style w:type="paragraph" w:customStyle="1" w:styleId="TAC">
    <w:name w:val="TAC"/>
    <w:basedOn w:val="TAL"/>
    <w:link w:val="TACChar"/>
    <w:rsid w:val="006A7E04"/>
    <w:pPr>
      <w:jc w:val="center"/>
    </w:pPr>
  </w:style>
  <w:style w:type="paragraph" w:customStyle="1" w:styleId="TF">
    <w:name w:val="TF"/>
    <w:basedOn w:val="TH"/>
    <w:rsid w:val="006A7E04"/>
    <w:pPr>
      <w:keepNext w:val="0"/>
      <w:spacing w:before="0" w:after="240"/>
    </w:pPr>
  </w:style>
  <w:style w:type="paragraph" w:customStyle="1" w:styleId="NO">
    <w:name w:val="NO"/>
    <w:basedOn w:val="Normal"/>
    <w:rsid w:val="006A7E04"/>
    <w:pPr>
      <w:keepLines/>
      <w:ind w:left="1135" w:hanging="851"/>
    </w:pPr>
  </w:style>
  <w:style w:type="paragraph" w:styleId="TOC9">
    <w:name w:val="toc 9"/>
    <w:basedOn w:val="TOC8"/>
    <w:semiHidden/>
    <w:rsid w:val="006A7E04"/>
    <w:pPr>
      <w:ind w:left="1418" w:hanging="1418"/>
    </w:pPr>
  </w:style>
  <w:style w:type="paragraph" w:customStyle="1" w:styleId="EX">
    <w:name w:val="EX"/>
    <w:basedOn w:val="Normal"/>
    <w:rsid w:val="006A7E04"/>
    <w:pPr>
      <w:keepLines/>
      <w:ind w:left="1702" w:hanging="1418"/>
    </w:pPr>
  </w:style>
  <w:style w:type="paragraph" w:customStyle="1" w:styleId="FP">
    <w:name w:val="FP"/>
    <w:basedOn w:val="Normal"/>
    <w:rsid w:val="006A7E04"/>
    <w:pPr>
      <w:spacing w:after="0"/>
    </w:pPr>
  </w:style>
  <w:style w:type="paragraph" w:customStyle="1" w:styleId="LD">
    <w:name w:val="LD"/>
    <w:rsid w:val="006A7E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A7E04"/>
    <w:pPr>
      <w:spacing w:after="0"/>
    </w:pPr>
  </w:style>
  <w:style w:type="paragraph" w:customStyle="1" w:styleId="EW">
    <w:name w:val="EW"/>
    <w:basedOn w:val="EX"/>
    <w:rsid w:val="006A7E04"/>
    <w:pPr>
      <w:spacing w:after="0"/>
    </w:pPr>
  </w:style>
  <w:style w:type="paragraph" w:styleId="TOC6">
    <w:name w:val="toc 6"/>
    <w:basedOn w:val="TOC5"/>
    <w:next w:val="Normal"/>
    <w:semiHidden/>
    <w:rsid w:val="006A7E04"/>
    <w:pPr>
      <w:ind w:left="1985" w:hanging="1985"/>
    </w:pPr>
  </w:style>
  <w:style w:type="paragraph" w:styleId="TOC7">
    <w:name w:val="toc 7"/>
    <w:basedOn w:val="TOC6"/>
    <w:next w:val="Normal"/>
    <w:semiHidden/>
    <w:rsid w:val="006A7E04"/>
    <w:pPr>
      <w:ind w:left="2268" w:hanging="2268"/>
    </w:pPr>
  </w:style>
  <w:style w:type="paragraph" w:styleId="ListBullet2">
    <w:name w:val="List Bullet 2"/>
    <w:basedOn w:val="ListBullet"/>
    <w:semiHidden/>
    <w:rsid w:val="006A7E04"/>
    <w:pPr>
      <w:ind w:left="851"/>
    </w:pPr>
  </w:style>
  <w:style w:type="paragraph" w:styleId="ListBullet3">
    <w:name w:val="List Bullet 3"/>
    <w:basedOn w:val="ListBullet2"/>
    <w:semiHidden/>
    <w:rsid w:val="006A7E04"/>
    <w:pPr>
      <w:ind w:left="1135"/>
    </w:pPr>
  </w:style>
  <w:style w:type="paragraph" w:styleId="ListNumber">
    <w:name w:val="List Number"/>
    <w:basedOn w:val="List"/>
    <w:semiHidden/>
    <w:rsid w:val="006A7E04"/>
  </w:style>
  <w:style w:type="paragraph" w:customStyle="1" w:styleId="EQ">
    <w:name w:val="EQ"/>
    <w:basedOn w:val="Normal"/>
    <w:next w:val="Normal"/>
    <w:rsid w:val="006A7E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7E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7E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7E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A7E04"/>
    <w:pPr>
      <w:jc w:val="right"/>
    </w:pPr>
  </w:style>
  <w:style w:type="paragraph" w:customStyle="1" w:styleId="H6">
    <w:name w:val="H6"/>
    <w:basedOn w:val="Heading5"/>
    <w:next w:val="Normal"/>
    <w:rsid w:val="006A7E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7E04"/>
    <w:pPr>
      <w:ind w:left="851" w:hanging="851"/>
    </w:pPr>
  </w:style>
  <w:style w:type="paragraph" w:customStyle="1" w:styleId="TAL">
    <w:name w:val="TAL"/>
    <w:basedOn w:val="Normal"/>
    <w:rsid w:val="006A7E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7E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A7E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A7E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A7E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A7E04"/>
    <w:pPr>
      <w:framePr w:wrap="notBeside" w:y="16161"/>
    </w:pPr>
  </w:style>
  <w:style w:type="character" w:customStyle="1" w:styleId="ZGSM">
    <w:name w:val="ZGSM"/>
    <w:rsid w:val="006A7E04"/>
  </w:style>
  <w:style w:type="paragraph" w:styleId="List2">
    <w:name w:val="List 2"/>
    <w:basedOn w:val="List"/>
    <w:semiHidden/>
    <w:rsid w:val="006A7E04"/>
    <w:pPr>
      <w:ind w:left="851"/>
    </w:pPr>
  </w:style>
  <w:style w:type="paragraph" w:customStyle="1" w:styleId="ZG">
    <w:name w:val="ZG"/>
    <w:rsid w:val="006A7E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A7E04"/>
    <w:pPr>
      <w:ind w:left="1135"/>
    </w:pPr>
  </w:style>
  <w:style w:type="paragraph" w:styleId="List4">
    <w:name w:val="List 4"/>
    <w:basedOn w:val="List3"/>
    <w:semiHidden/>
    <w:rsid w:val="006A7E04"/>
    <w:pPr>
      <w:ind w:left="1418"/>
    </w:pPr>
  </w:style>
  <w:style w:type="paragraph" w:styleId="List5">
    <w:name w:val="List 5"/>
    <w:basedOn w:val="List4"/>
    <w:semiHidden/>
    <w:rsid w:val="006A7E04"/>
    <w:pPr>
      <w:ind w:left="1702"/>
    </w:pPr>
  </w:style>
  <w:style w:type="paragraph" w:customStyle="1" w:styleId="EditorsNote">
    <w:name w:val="Editor's Note"/>
    <w:basedOn w:val="NO"/>
    <w:rsid w:val="006A7E04"/>
    <w:rPr>
      <w:color w:val="FF0000"/>
    </w:rPr>
  </w:style>
  <w:style w:type="paragraph" w:styleId="List">
    <w:name w:val="List"/>
    <w:basedOn w:val="Normal"/>
    <w:semiHidden/>
    <w:rsid w:val="006A7E04"/>
    <w:pPr>
      <w:ind w:left="568" w:hanging="284"/>
    </w:pPr>
  </w:style>
  <w:style w:type="paragraph" w:styleId="ListBullet">
    <w:name w:val="List Bullet"/>
    <w:basedOn w:val="List"/>
    <w:semiHidden/>
    <w:rsid w:val="006A7E04"/>
  </w:style>
  <w:style w:type="paragraph" w:styleId="ListBullet4">
    <w:name w:val="List Bullet 4"/>
    <w:basedOn w:val="ListBullet3"/>
    <w:semiHidden/>
    <w:rsid w:val="006A7E04"/>
    <w:pPr>
      <w:ind w:left="1418"/>
    </w:pPr>
  </w:style>
  <w:style w:type="paragraph" w:styleId="ListBullet5">
    <w:name w:val="List Bullet 5"/>
    <w:basedOn w:val="ListBullet4"/>
    <w:semiHidden/>
    <w:rsid w:val="006A7E04"/>
    <w:pPr>
      <w:ind w:left="1702"/>
    </w:pPr>
  </w:style>
  <w:style w:type="paragraph" w:customStyle="1" w:styleId="B1">
    <w:name w:val="B1"/>
    <w:basedOn w:val="List"/>
    <w:rsid w:val="006A7E04"/>
  </w:style>
  <w:style w:type="paragraph" w:customStyle="1" w:styleId="B2">
    <w:name w:val="B2"/>
    <w:basedOn w:val="List2"/>
    <w:rsid w:val="006A7E04"/>
  </w:style>
  <w:style w:type="paragraph" w:customStyle="1" w:styleId="B3">
    <w:name w:val="B3"/>
    <w:basedOn w:val="List3"/>
    <w:rsid w:val="006A7E04"/>
  </w:style>
  <w:style w:type="paragraph" w:customStyle="1" w:styleId="B4">
    <w:name w:val="B4"/>
    <w:basedOn w:val="List4"/>
    <w:rsid w:val="006A7E04"/>
  </w:style>
  <w:style w:type="paragraph" w:customStyle="1" w:styleId="B5">
    <w:name w:val="B5"/>
    <w:basedOn w:val="List5"/>
    <w:rsid w:val="006A7E04"/>
  </w:style>
  <w:style w:type="paragraph" w:styleId="Footer">
    <w:name w:val="footer"/>
    <w:basedOn w:val="Header"/>
    <w:semiHidden/>
    <w:rsid w:val="006A7E04"/>
    <w:pPr>
      <w:jc w:val="center"/>
    </w:pPr>
    <w:rPr>
      <w:i/>
    </w:rPr>
  </w:style>
  <w:style w:type="paragraph" w:customStyle="1" w:styleId="ZTD">
    <w:name w:val="ZTD"/>
    <w:basedOn w:val="ZB"/>
    <w:rsid w:val="006A7E0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7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1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3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32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7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69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428</Words>
  <Characters>2569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Angelow, Iwajlo (Nokia - US/Naperville)</cp:lastModifiedBy>
  <cp:revision>4</cp:revision>
  <cp:lastPrinted>1900-01-01T06:00:00Z</cp:lastPrinted>
  <dcterms:created xsi:type="dcterms:W3CDTF">2018-11-02T14:21:00Z</dcterms:created>
  <dcterms:modified xsi:type="dcterms:W3CDTF">2018-11-02T17:06:00Z</dcterms:modified>
</cp:coreProperties>
</file>